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彩虹小标宋" w:hAnsi="宋体" w:eastAsia="彩虹小标宋" w:cs="Times New Roman"/>
          <w:bCs/>
          <w:snapToGrid w:val="0"/>
          <w:kern w:val="0"/>
          <w:sz w:val="44"/>
          <w:szCs w:val="44"/>
        </w:rPr>
      </w:pPr>
      <w:r>
        <w:rPr>
          <w:rFonts w:hint="eastAsia" w:ascii="彩虹小标宋" w:hAnsi="宋体" w:eastAsia="彩虹小标宋" w:cs="Times New Roman"/>
          <w:bCs/>
          <w:snapToGrid w:val="0"/>
          <w:kern w:val="0"/>
          <w:sz w:val="44"/>
          <w:szCs w:val="44"/>
        </w:rPr>
        <w:t>采购需求说明</w:t>
      </w:r>
    </w:p>
    <w:p>
      <w:pPr>
        <w:spacing w:line="360" w:lineRule="auto"/>
        <w:jc w:val="center"/>
        <w:rPr>
          <w:rFonts w:ascii="宋体" w:hAnsi="宋体" w:eastAsia="宋体" w:cs="Times New Roman"/>
          <w:bCs/>
          <w:snapToGrid w:val="0"/>
          <w:kern w:val="0"/>
          <w:sz w:val="44"/>
          <w:szCs w:val="44"/>
        </w:rPr>
      </w:pP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</w:rPr>
        <w:t>一、项目名称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柳州分行2024年营销用品采购项目。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</w:rPr>
        <w:t>二、合同期限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自合同签订之日起一年。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三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、配送或寄送地点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柳州分行所辖各行部（含柳江支行），包括所辖三江、融水、融安、柳城、鹿寨等县支行。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四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、营销用品采购需求</w:t>
      </w:r>
    </w:p>
    <w:tbl>
      <w:tblPr>
        <w:tblStyle w:val="4"/>
        <w:tblW w:w="914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960"/>
        <w:gridCol w:w="2120"/>
        <w:gridCol w:w="1080"/>
        <w:gridCol w:w="1080"/>
        <w:gridCol w:w="11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29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营销用品名称</w:t>
            </w:r>
          </w:p>
        </w:tc>
        <w:tc>
          <w:tcPr>
            <w:tcW w:w="2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规格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单位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预估数量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发票类型（增值税专/普）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同仁堂西洋参罗汉果臻萃饮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24ml*14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同仁堂冻干枸杞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8g*25袋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同仁堂百合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同仁堂莲子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同仁堂金银花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同仁堂玫瑰花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同仁堂桑葚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同仁堂薏仁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同仁堂柑橘普洱茶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37.5g*8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同仁堂小青柑普洱茶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150g*2罐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罗莱轻盈纤维蚕丝枕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46cm*72cm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罗莱抗菌大豆纤维被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2.0*2.3米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维铂天然棉花被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150*200cm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维铂水洗蚕丝夏被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200*230cm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维铂柔棉枕头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74*48cm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富安娜君安双重草本枕头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70cm*45cm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对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富安娜唯逸大豆抗菌冬厚被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230cm*229cm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梦洁云舒生活四件套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梦洁家纺印花冰丝席子三件套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梦洁乳胶枕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74*48cm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美罗记忆时光四件套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美罗全棉夏被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150*200cm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美罗床上用品四件套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1.8米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美罗毛毯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奶油粉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120cm*150cm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柏琳熊猫植绒夏被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150*200cm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旭生三条毛巾礼盒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60cm*30cm/3条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松下剃须刀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ES-RC30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飞利浦电动牙刷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HX3226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飞利浦洁肤仪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SC5340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飞利浦电吹风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BMC113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飞利浦加湿器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HU4801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九阳电压力锅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50IHN3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九阳电饭锅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N6S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九阳电火锅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HG90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九阳电磁炉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GZZ-F4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九阳电水壶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K17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西屋涮烤一体机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WSC-A337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西屋搅拌机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WI256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西屋蒸煮饭盒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WFH-C101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西屋智能消毒刀架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GI01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西屋空气炸锅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WED-6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象印不锈钢保温杯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1.5L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蓝漂柠斑斓香韵全效洗衣液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科百佳青蒿除菌除螨洗衣液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莱米可蕊洁净护衣洗衣液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蓝漂海盐除菌洗洁精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ROCKET餐具洗洁精西柚香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大公鸡管家 柠檬浓缩洗洁精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Svelto洗洁精浓缩柠檬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蓝漂纯竹工坊面巾纸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155mm*180mm*3层*75张*10包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V2833维达立体美3层棉韧抽纸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心相印云感系列三层立体压花塑装纸面巾18包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90抽/包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蓝漂本色两边压边本色抽纸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131mm*180mm*360张*6包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蓝漂纯竹工坊本色1500节有芯有膜卷纸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12卷装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心相印BT5312云感系列110克12粒装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得宝天鹅湖无香有芯卷纸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135g*10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小熊电陶炉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ZCQ-P12H5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小熊电热水瓶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ZD30B1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小熊料理机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QS1-3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小熊养生壶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YH15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小熊养生杯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YH15E1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德铂保温杯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eastAsia="宋体" w:cs="宋体"/>
                <w:kern w:val="0"/>
                <w:sz w:val="20"/>
                <w:szCs w:val="20"/>
              </w:rPr>
              <w:t>DEP-615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德铂加百利汤锅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DP-753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德铂炒锅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eastAsia="宋体" w:cs="宋体"/>
                <w:kern w:val="0"/>
                <w:sz w:val="20"/>
                <w:szCs w:val="20"/>
              </w:rPr>
              <w:t>DEP-DZ323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厨夫人汤锅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容量：5L ；材质：陶土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有古窑杯子礼盒装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类型：1壶两杯；材质：陶瓷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厨夫人砂锅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容量：3.8L；材质：陶瓷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15头家庭餐具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15pcs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Glasslock系列橘色保鲜盒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可美瑞特婉美保鲜碗三件套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680ml+680ml+1060ml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甘蒂牧场全脂纯牛奶(礼盒)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200ml*10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阿贝山全脂牛奶礼盒装-白色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200ml*12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可若奇巧克力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金语奇亚籽饼干礼盒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198g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溪谷源记富杂粮礼盒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3.5g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渤杰金圈曲奇饼干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谭木匠锦鲤天然木梳子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谭木匠心想事橙护发梳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谭木匠黑檀木牛角梳子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爱菲乐小苏打流光白牙膏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GOMISE秘素乳酸菌酵素牙膏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两面针青蒿植物素牙膏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吕滋盈韧密集修护洗发水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NA（奈）清爽丰盈洗发露（洋甘菊&amp;花旗参）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绿色溪谷凝脂弹滑柔亮洗发露三件套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1730ML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经典太妃糖（莎莎的店1886）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不二家果味糖果盒装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莎莎的店1886橘子味水果糖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德运全脂调制乳粉(蓝色包装)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德运脱脂调制乳粉(绿色包装)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姆明雨伞面巾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47-D1802120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天堂三折晴雨伞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64*10K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happyrain 口袋黑胶晴雨伞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HJ5103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樱美堂精油沐浴皂套装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250g*2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柏缇滋润沐浴露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515ml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OLay花漾香氛落日薰衣草沐浴露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柏缇营养沐浴露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膳魔师Tritan运动直饮瓶（蓝色）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TC500PK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膳魔师商务办公泡茶不锈钢保温杯（棕色）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JK501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膳魔师花草果语系列 PA吸管杯（黄色）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BBSA-370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GlasslockPURE系列橘色保鲜盒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NAKAYA透明保鲜盒T带筛碗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建夏长方形PP保鲜盒J-010M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1.4L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高硼硅耐热玻璃卡扣式长方形三分隔保鲜盒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淡黄故里健康红枣（一级）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如水新疆红枣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炎黄故里红枣礼盒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洽洽每日坚果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23g*15袋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三只松鼠坚果礼大棕盒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1569g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如水每日坚果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KeyCoffee红罐装摩卡烘培咖啡粉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南洋古早原味即溶白咖啡饮料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格兰特速溶特级咖啡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七彩回眸1889普洱熟茶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饼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七彩班章有机普洱茶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饼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绿雪芽白茶团员贡茶礼盒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206g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绿雪芽福鼎白茶白牡丹3年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绿雪芽福鼎寿眉白茶6年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绿雪芽虎兰澜芷白茶礼盒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绿雪芽华茶一号礼盒装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288g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茂圣红韵2019六堡茶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茂圣六堡汇印礼盒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茂圣年韵2010六堡茶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绿雪芽小青柑礼罐装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美可卓全脂牛奶粉1000g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蒙牛纯甄黄桃燕麦酸奶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200ML*10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蒙牛特仑苏250ml*10有机纯牛奶利乐梦幻盖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250ml*10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摩巴合家什锦饼干礼盒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摩飞便携榨汁杯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MR9600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摩飞便携电水壶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MR6090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摩飞薄饼机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MR1266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小黄鸭多功能恒温杯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LS-B06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小黄鸭绞肉机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ODL-3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小黄鸭暖风机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NSB-200A1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小黄鸭暖风机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LS-M8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小黄鸭空气净化器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LS-Q661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RASE DUCK 小黄鸭空气净化器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LS-Q662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美人鱼果蔬机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MRY-R7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沁欣空气净化器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QX-900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海氏家用烧烤箱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K4；米白色；11L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海氏迷你烧烤箱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i3SE；米白色；12L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海氏家用电动打蛋器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D3；白色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卡屋空气炸锅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AF-1.5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卡屋空气炸锅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KJ001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卡屋空气炸锅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AM-01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韩国大宇首饰清洗机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C1；400mL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创以电热养生杯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YSH-Q0400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创以电热养生杯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YSH-CT081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创以电热养生杯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YSH-U0031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法诺厨文创礼盒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100807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法诺厨文创礼盒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100917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双钱牌梧州龟苓膏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3KG（250g*12罐）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箱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袁大头罗汉果礼盒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150g*15个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皇氏一只水牛升级版纯牛奶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200ml*10盒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箱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吴常昌玉林牛巴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720g（180g*4罐）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柳江人家柳州螺蛳粉（加料版）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350g*10袋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箱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吴常昌玉林牛巴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108g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许师傅牛腊巴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柳工桂味联螺丝鸭脚煲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465g*2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桂恒昌桂林特产大礼包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900g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西林县干货礼包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1250g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远梦林栖私语双层云毯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200cm*230cm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远梦北欧生活纯棉四件套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200ck*230cm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恋绿六堡茶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500g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千百年腊肠腊肉组合装礼盒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800g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金骏眉茶叶礼盒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正大叶黄素鸡蛋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30枚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菜帮子元气六宝礼盒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菜帮子月来悦好礼盒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265g山珍菌菇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365g菜帮子山野桂礼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365g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830g菜帮子桂月礼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菜帮子坚果悦礼725g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725g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臻味-1.32kg环球佳果礼盒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1.32kg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175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臻味-1.055kg宋之意坚果礼盒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1.055kg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176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臻味-1.1555kg宋之礼坚果礼盒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1.1555kg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177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臻味750g天天坚果25g*30包（劲爆款）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750g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80克黄后牛恋牛肉干礼盒款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80g*5袋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179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黄后牛恋牛肉酱礼盒款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156克*4瓶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友臣肉松饼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2.5kg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181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菜帮子柳州好物云片糕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188g*10盒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182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菜帮子桂花糕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218g*6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提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183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侗美仙池-三江富硒红茶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盒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专用发票</w:t>
            </w:r>
          </w:p>
        </w:tc>
      </w:tr>
    </w:tbl>
    <w:p>
      <w:pPr>
        <w:spacing w:line="360" w:lineRule="auto"/>
        <w:ind w:firstLine="640" w:firstLineChars="200"/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</w:pPr>
      <w:bookmarkStart w:id="0" w:name="_GoBack"/>
      <w:bookmarkEnd w:id="0"/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五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、营销用品质量要求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供应商提供的物品的质量应符合以下标准：（1）经过国家和地方质检和卫生等行政部门检测合格的商品；（2）所提供的商品为采购方要求之品牌规格的货物，非假冒伪劣、以次充好或侵犯其他第三人合法权益的货物；（3）所提供的商品应当符合标签表明的数量或体积，若经我行抽查发现有破损等现象，我行将给予退回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六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、商品订购、运输及交货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供应商收到订单后10个工作日内，按照采购订单的营销用品自行安排运输工具供货并送达指定地点。送达指定地点后双方对营销用品进行确认后予以签收。如遇意外情况供应商无法按时交货，应在截止交货日期前2个工作日向我行提出延期交货的申请。如我行不同意延期交货，则仍应在约定交货日期将产品运达约定交货地点，否则供应商应承担违约责任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七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、款项支付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货款均以人民币结算及支付。订单中的营销用品验收合格后，入选供应商根据我方通知，按采购订单实际结算金额向我行全额开具合法有效的增值税发票。我行收到增值税发票后20个工作日内支付营销用品款项。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如采购方购买的物品要求开具增值税专用发票的，依据我国法律法规及税收政策，我行与中标供应商签订的合同项下所涉及的增值税税率发生调整，双方一致同意按照调整后的增值税税率相应调整价款，即自增值税税率调整之日起，在原不含税价格不变的基础上，按照新税率重新计算含税价格，并继续履行合同其他条款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八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、报价要求</w:t>
      </w:r>
    </w:p>
    <w:p>
      <w:pPr>
        <w:spacing w:line="360" w:lineRule="auto"/>
        <w:ind w:firstLine="640" w:firstLineChars="200"/>
        <w:rPr>
          <w:rFonts w:ascii="彩虹粗仿宋" w:hAnsi="宋体" w:eastAsia="彩虹粗仿宋" w:cs="彩虹粗仿宋"/>
          <w:bCs/>
          <w:sz w:val="32"/>
          <w:szCs w:val="32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>本次采购的有效报价为采购商品合计价。报价包含产品运输、包装、装卸及运输保险费用、税费等一切费用。</w:t>
      </w:r>
    </w:p>
    <w:p>
      <w:pPr>
        <w:spacing w:line="360" w:lineRule="auto"/>
        <w:ind w:firstLine="640" w:firstLineChars="200"/>
        <w:rPr>
          <w:rFonts w:ascii="彩虹黑体" w:hAnsi="宋体" w:eastAsia="彩虹黑体" w:cs="彩虹粗仿宋"/>
          <w:bCs/>
          <w:sz w:val="32"/>
          <w:szCs w:val="32"/>
        </w:rPr>
      </w:pPr>
      <w:r>
        <w:rPr>
          <w:rFonts w:hint="eastAsia" w:ascii="彩虹黑体" w:hAnsi="宋体" w:eastAsia="彩虹黑体" w:cs="彩虹粗仿宋"/>
          <w:bCs/>
          <w:sz w:val="32"/>
          <w:szCs w:val="32"/>
          <w:lang w:val="en-US" w:eastAsia="zh-CN"/>
        </w:rPr>
        <w:t>九</w:t>
      </w:r>
      <w:r>
        <w:rPr>
          <w:rFonts w:hint="eastAsia" w:ascii="彩虹黑体" w:hAnsi="宋体" w:eastAsia="彩虹黑体" w:cs="彩虹粗仿宋"/>
          <w:bCs/>
          <w:sz w:val="32"/>
          <w:szCs w:val="32"/>
        </w:rPr>
        <w:t>、售后服务要求</w:t>
      </w:r>
    </w:p>
    <w:p>
      <w:pPr>
        <w:spacing w:line="360" w:lineRule="auto"/>
        <w:ind w:firstLine="640" w:firstLineChars="200"/>
        <w:rPr>
          <w:rFonts w:ascii="彩虹粗仿宋" w:eastAsia="彩虹粗仿宋"/>
        </w:rPr>
      </w:pPr>
      <w:r>
        <w:rPr>
          <w:rFonts w:hint="eastAsia" w:ascii="彩虹粗仿宋" w:hAnsi="宋体" w:eastAsia="彩虹粗仿宋" w:cs="彩虹粗仿宋"/>
          <w:bCs/>
          <w:sz w:val="32"/>
          <w:szCs w:val="32"/>
        </w:rPr>
        <w:t xml:space="preserve">自商品验收合格之日起1个月内，如供应商交付的物品存在质量问题，供应商应在10个工作日内免费退换，且一切损失将由供应商承担。  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</w:rP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彩虹小标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彩虹黑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5931300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8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B68"/>
    <w:rsid w:val="00041969"/>
    <w:rsid w:val="000A26D5"/>
    <w:rsid w:val="000A43C9"/>
    <w:rsid w:val="000D5F85"/>
    <w:rsid w:val="00143244"/>
    <w:rsid w:val="00175E88"/>
    <w:rsid w:val="001E0508"/>
    <w:rsid w:val="00201A92"/>
    <w:rsid w:val="002E6C97"/>
    <w:rsid w:val="003D0894"/>
    <w:rsid w:val="00402B2C"/>
    <w:rsid w:val="0041686D"/>
    <w:rsid w:val="00482F5C"/>
    <w:rsid w:val="004A597C"/>
    <w:rsid w:val="004B1953"/>
    <w:rsid w:val="004E7B36"/>
    <w:rsid w:val="00550443"/>
    <w:rsid w:val="005F6CD0"/>
    <w:rsid w:val="0063411C"/>
    <w:rsid w:val="00651D64"/>
    <w:rsid w:val="006742AD"/>
    <w:rsid w:val="006C0EB7"/>
    <w:rsid w:val="006D3075"/>
    <w:rsid w:val="006E48EC"/>
    <w:rsid w:val="00711FB2"/>
    <w:rsid w:val="00766264"/>
    <w:rsid w:val="007A4440"/>
    <w:rsid w:val="007C5BB3"/>
    <w:rsid w:val="0080700C"/>
    <w:rsid w:val="008651F0"/>
    <w:rsid w:val="008674A3"/>
    <w:rsid w:val="008733B5"/>
    <w:rsid w:val="009302C9"/>
    <w:rsid w:val="0093323D"/>
    <w:rsid w:val="00972731"/>
    <w:rsid w:val="009B2331"/>
    <w:rsid w:val="00A22961"/>
    <w:rsid w:val="00A31687"/>
    <w:rsid w:val="00B05689"/>
    <w:rsid w:val="00B27846"/>
    <w:rsid w:val="00B9481B"/>
    <w:rsid w:val="00BC4E8B"/>
    <w:rsid w:val="00BC6A95"/>
    <w:rsid w:val="00C30D7F"/>
    <w:rsid w:val="00C81214"/>
    <w:rsid w:val="00D11256"/>
    <w:rsid w:val="00D97B68"/>
    <w:rsid w:val="00DF6FD5"/>
    <w:rsid w:val="00E329C8"/>
    <w:rsid w:val="00E527BA"/>
    <w:rsid w:val="00EA2B77"/>
    <w:rsid w:val="00F87693"/>
    <w:rsid w:val="052F135D"/>
    <w:rsid w:val="194A4D90"/>
    <w:rsid w:val="38B32C2E"/>
    <w:rsid w:val="3A760949"/>
    <w:rsid w:val="5E22399E"/>
    <w:rsid w:val="645F4B03"/>
    <w:rsid w:val="7AB7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semiHidden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3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4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2"/>
    </w:rPr>
  </w:style>
  <w:style w:type="paragraph" w:customStyle="1" w:styleId="15">
    <w:name w:val="xl6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6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7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18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19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0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xl7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3">
    <w:name w:val="xl71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4">
    <w:name w:val="xl7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5">
    <w:name w:val="xl73"/>
    <w:basedOn w:val="1"/>
    <w:qFormat/>
    <w:uiPriority w:val="0"/>
    <w:pPr>
      <w:widowControl/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6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7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8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9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30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1">
    <w:name w:val="xl79"/>
    <w:basedOn w:val="1"/>
    <w:qFormat/>
    <w:uiPriority w:val="0"/>
    <w:pPr>
      <w:widowControl/>
      <w:spacing w:before="100" w:beforeAutospacing="1" w:after="100" w:afterAutospacing="1"/>
      <w:jc w:val="righ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1059</Words>
  <Characters>6041</Characters>
  <Lines>50</Lines>
  <Paragraphs>14</Paragraphs>
  <TotalTime>1</TotalTime>
  <ScaleCrop>false</ScaleCrop>
  <LinksUpToDate>false</LinksUpToDate>
  <CharactersWithSpaces>7086</CharactersWithSpaces>
  <Application>WPS Office_11.8.2.11978_F1E327BC-269C-435d-A152-05C5408002CA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2023-12-06T02:45:00Z</dcterms:created>
  <dc:creator>财务会计部</dc:creator>
  <cp:lastModifiedBy>罗星庭</cp:lastModifiedBy>
  <dcterms:modified xsi:type="dcterms:W3CDTF">2023-12-19T04:03:59Z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47CFF28EBD0743D5ACC471ECA703AAF0</vt:lpwstr>
  </property>
</Properties>
</file>